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VMI管理模式的实施效果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VMI 管理模式的主要</w:t>
      </w:r>
      <w:r>
        <w:rPr>
          <w:rFonts w:hint="eastAsia"/>
          <w:lang w:val="en-US" w:eastAsia="zh-CN"/>
        </w:rPr>
        <w:t>涵义</w:t>
      </w:r>
      <w:r>
        <w:rPr>
          <w:rFonts w:hint="default"/>
          <w:lang w:val="en-US" w:eastAsia="zh-CN"/>
        </w:rPr>
        <w:t>是依托VMI管理系统的支持，将库存信息共享的理念延伸至供应商，通过与主机企业的管理系统对接</w:t>
      </w:r>
      <w:r>
        <w:rPr>
          <w:rFonts w:hint="eastAsia"/>
          <w:lang w:val="en-US" w:eastAsia="zh-CN"/>
        </w:rPr>
        <w:t>，实现供应链条库存的实时共享。通过建立VMI仓库，实现物权转移，有效降低库存资金，提高供应链管理水平，保障生产计划兑现，支持企业高质量发展。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MI管理模式的具体内容包括:VMI策略（是指以用户和供应商双方都获得最低成本为目的，在一个共同协议下由供应商管理库存，并不断监督协议执行情况和修正协议内容，使库存管理得到持续改进的合作性策略）、VMI仓（联通供应链上下游的缓冲区，可在主机企业厂内的仓库独立设置，也可在厂区外部单独租赁适合存储物料的实体仓库）、VMI系统（指围绕供应商装箱、发货到VMI仓库作业（收货、仓储、拣货、派车、出库、短驳配送各环节）开发的信息化系统，可提供数据支持、业务统筹、作业流程管控及系统对接等）。</w:t>
      </w:r>
      <w:bookmarkStart w:id="0" w:name="_GoBack"/>
      <w:bookmarkEnd w:id="0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VMI管理模式的实施效果大致有如下几条：</w:t>
      </w:r>
    </w:p>
    <w:p>
      <w:pPr>
        <w:numPr>
          <w:ilvl w:val="0"/>
          <w:numId w:val="1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降低库存资金。VMI模式实现了由入库结算制到使用结算制的转变，降低库存资金占用。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有效减少上下游企业仓储使用面积。通过VMI库存共享与预警功能，设定库存上限，做好物料周转过程的管理，提升周转率，可有效减少仓储面积20%以上，同比降低仓储费用。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减少人员和设施投入。通过缩减仓库的数量和面积，业务合并运作，可直接减少人员和设备投入的数量，直接降低成本。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供应链信息透明，提升上下游企业效益。利用信息化技术，建立VMI库存管理的信息共享、实时拉动机制，实现与企业系统的对接，使供需双方可以实时掌握库存状态，从源头解决供应链库存积压的问题。释放产能和资金，提升企业经营效益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末端准时化配送，减少物流环节。统一管理，按主机企业的生产节拍和工位，统一策划配送节拍和打包方式，发挥集约化的优势，直达工位，实现对外部物流的精益化管控。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绿色环保，保护森林资源。VMI业务操作实现无纸化，所有流程确认在系统中实现，减少纸质单据的使用，保护森林资源。</w:t>
      </w:r>
    </w:p>
    <w:p>
      <w:pPr>
        <w:numPr>
          <w:ilvl w:val="0"/>
          <w:numId w:val="1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共同配送，减少燃油消耗，减少碳排放。VMI库的建立，实现了共同配送，提高了装载率，减少车辆空驶和无效运输，降低能耗和废气排放，实现绿色运输。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04DEA"/>
    <w:multiLevelType w:val="singleLevel"/>
    <w:tmpl w:val="C7C04DE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MTkxN2ZmYzM2N2JjODY2MmM5OGIzMTQwMWRkNWEifQ=="/>
  </w:docVars>
  <w:rsids>
    <w:rsidRoot w:val="725D0BFB"/>
    <w:rsid w:val="725D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2022-11-20T05:55:00Z</dcterms:created>
  <dc:creator>慕兮</dc:creator>
  <cp:lastModifiedBy>慕兮</cp:lastModifiedBy>
  <dcterms:modified xsi:type="dcterms:W3CDTF">2022-11-20T06:30:53Z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3E16B61DA8134B25AAFE6602272916AE</vt:lpwstr>
  </property>
</Properties>
</file>